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89" w:rsidRPr="00D7724C" w:rsidRDefault="00A46E89" w:rsidP="00A46E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hAnsi="Times New Roman" w:cs="Times New Roman"/>
          <w:sz w:val="26"/>
          <w:szCs w:val="26"/>
        </w:rPr>
        <w:t xml:space="preserve">Объектами Муниципального контроля на автомобильном транспорте и в дорожном хозяйстве на территории Анивского муниципального округа являются: </w:t>
      </w:r>
    </w:p>
    <w:p w:rsidR="00A46E89" w:rsidRPr="00D7724C" w:rsidRDefault="00A46E89" w:rsidP="00A46E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hAnsi="Times New Roman" w:cs="Times New Roman"/>
          <w:sz w:val="26"/>
          <w:szCs w:val="26"/>
        </w:rPr>
        <w:t>– деятельность, действия (бездействие) контролируемых лиц, осуществляющих эксплуатацию объектов дорожного сервиса, размещенных в полосах отвода и (или) придорожных полосах автомобильных дорог,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A46E89" w:rsidRPr="00D7724C" w:rsidRDefault="00A46E89" w:rsidP="00A46E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hAnsi="Times New Roman" w:cs="Times New Roman"/>
          <w:sz w:val="26"/>
          <w:szCs w:val="26"/>
        </w:rPr>
        <w:t>– результаты деятельности контролируемых лиц в отношении автомобильных дорог;</w:t>
      </w:r>
    </w:p>
    <w:p w:rsidR="00A46E89" w:rsidRPr="00D7724C" w:rsidRDefault="00A46E89" w:rsidP="00A46E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hAnsi="Times New Roman" w:cs="Times New Roman"/>
          <w:sz w:val="26"/>
          <w:szCs w:val="26"/>
        </w:rPr>
        <w:t>– автомобильные дороги в части соблюдения обязательных требований по обеспечению сохранности автомобильных дорог;</w:t>
      </w:r>
    </w:p>
    <w:p w:rsidR="00A46E89" w:rsidRPr="00D7724C" w:rsidRDefault="00A46E89" w:rsidP="00A46E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724C">
        <w:rPr>
          <w:rFonts w:ascii="Times New Roman" w:hAnsi="Times New Roman" w:cs="Times New Roman"/>
          <w:sz w:val="26"/>
          <w:szCs w:val="26"/>
        </w:rPr>
        <w:t>- 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регулярных перевозок в границах Анивского муниципального округа, не относящиеся к предмету федерального государственного контроля на автомобильном транспорте и в дорожном хозяйстве в области о</w:t>
      </w:r>
      <w:r>
        <w:rPr>
          <w:rFonts w:ascii="Times New Roman" w:hAnsi="Times New Roman" w:cs="Times New Roman"/>
          <w:sz w:val="26"/>
          <w:szCs w:val="26"/>
        </w:rPr>
        <w:t>рганизации регулярных перевозок.</w:t>
      </w:r>
    </w:p>
    <w:p w:rsidR="00163487" w:rsidRDefault="00163487"/>
    <w:p w:rsidR="00C60907" w:rsidRPr="00C60907" w:rsidRDefault="00C60907" w:rsidP="00C60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60907">
        <w:rPr>
          <w:rFonts w:ascii="Times New Roman" w:hAnsi="Times New Roman" w:cs="Times New Roman"/>
          <w:i/>
          <w:sz w:val="26"/>
          <w:szCs w:val="26"/>
        </w:rPr>
        <w:t>С учетом части 5 статьи 25 Закона № 248-ФЗ плановые контрольные (надзорные) мероприятия, обязательные профилактические визиты, при осуществлении муниципального контроля на автомобильном транспорте и в дорожном хозяйстве не проводятся.</w:t>
      </w:r>
      <w:bookmarkStart w:id="0" w:name="_GoBack"/>
      <w:bookmarkEnd w:id="0"/>
    </w:p>
    <w:p w:rsidR="00C60907" w:rsidRDefault="00C60907"/>
    <w:sectPr w:rsidR="00C6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8E"/>
    <w:rsid w:val="00163487"/>
    <w:rsid w:val="002B478E"/>
    <w:rsid w:val="00A46E89"/>
    <w:rsid w:val="00C6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0533C-EF1B-4D25-8BE0-89B682CD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46E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Витальевна Кузубова</dc:creator>
  <cp:keywords/>
  <dc:description/>
  <cp:lastModifiedBy>Татьяна Витальевна Кузубова</cp:lastModifiedBy>
  <cp:revision>3</cp:revision>
  <dcterms:created xsi:type="dcterms:W3CDTF">2025-07-28T23:09:00Z</dcterms:created>
  <dcterms:modified xsi:type="dcterms:W3CDTF">2025-07-28T23:12:00Z</dcterms:modified>
</cp:coreProperties>
</file>