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8F5" w:rsidRPr="00DD3E8F" w:rsidRDefault="00A218F5" w:rsidP="00A218F5">
      <w:pPr>
        <w:pStyle w:val="ConsPlusTitle"/>
        <w:jc w:val="center"/>
        <w:rPr>
          <w:rFonts w:ascii="Times New Roman" w:hAnsi="Times New Roman" w:cs="Times New Roman"/>
        </w:rPr>
      </w:pPr>
      <w:r w:rsidRPr="00DD3E8F">
        <w:rPr>
          <w:rFonts w:ascii="Times New Roman" w:hAnsi="Times New Roman" w:cs="Times New Roman"/>
          <w:sz w:val="26"/>
          <w:szCs w:val="26"/>
        </w:rPr>
        <w:t>Перечень индикаторов риска нарушения обязательных требований, проверяемых в рамках осуществления муниципального контроля</w:t>
      </w:r>
    </w:p>
    <w:p w:rsidR="00A218F5" w:rsidRPr="00DD3E8F" w:rsidRDefault="00A218F5" w:rsidP="00A218F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218F5" w:rsidRDefault="00A218F5" w:rsidP="00A218F5">
      <w:pPr>
        <w:pStyle w:val="Standard"/>
        <w:ind w:firstLine="708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Индикаторами риска нарушения обязательных требований при осуществлении муниципального жилищного контроля на территории Анивского муниципального округа являются:</w:t>
      </w:r>
    </w:p>
    <w:p w:rsidR="00A218F5" w:rsidRDefault="00A218F5" w:rsidP="00A218F5">
      <w:pPr>
        <w:pStyle w:val="Standard"/>
        <w:ind w:firstLine="708"/>
        <w:jc w:val="both"/>
      </w:pPr>
      <w:r>
        <w:rPr>
          <w:rFonts w:cs="Calibri"/>
          <w:lang w:eastAsia="en-US"/>
        </w:rPr>
        <w:t xml:space="preserve">1. Наличие сведений о выявлении в течение тридцати календарных дней двух и более аналогичных случаев отклонения состояния объекта контроля, требования к которому установлены жилищным законодательством, свидетельствующих об имеющихся признаках нарушения обязательных требований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 (или) в результате проведения мероприятий, направленных на оценку достоверности поступивших сведений </w:t>
      </w:r>
      <w:r>
        <w:rPr>
          <w:color w:val="000000"/>
        </w:rPr>
        <w:t>(по результатам проведения контрольного (надзорного) мероприятия без взаимодействия)</w:t>
      </w:r>
      <w:r>
        <w:rPr>
          <w:rFonts w:cs="Calibri"/>
          <w:lang w:eastAsia="en-US"/>
        </w:rPr>
        <w:t>.</w:t>
      </w:r>
    </w:p>
    <w:p w:rsidR="00A218F5" w:rsidRDefault="00A218F5" w:rsidP="00A218F5">
      <w:pPr>
        <w:pStyle w:val="Standard"/>
        <w:tabs>
          <w:tab w:val="left" w:pos="709"/>
          <w:tab w:val="left" w:pos="851"/>
          <w:tab w:val="left" w:pos="1134"/>
        </w:tabs>
        <w:ind w:firstLine="708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ab/>
        <w:t>2. Наличие в отношении одного и того же контролируемого лица по одному и тому же объекту муниципального контроля не менее 4-х предостережений в течение текущего года, о результатах учёта которых у контрольного органа отсутствует информация.</w:t>
      </w:r>
    </w:p>
    <w:p w:rsidR="00A218F5" w:rsidRDefault="00A218F5" w:rsidP="00A218F5">
      <w:pPr>
        <w:pStyle w:val="Standard"/>
        <w:tabs>
          <w:tab w:val="left" w:pos="709"/>
        </w:tabs>
        <w:ind w:firstLine="708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ab/>
        <w:t>3. Повторное в течение одного месяца выявление при проведении контрольного мероприятия без взаимодействия с контролируемым лицом признаков нарушений одних и тех же обязательных требований жилищного законодательства на одном и том же объекте муниципального контроля.</w:t>
      </w:r>
    </w:p>
    <w:p w:rsidR="00A218F5" w:rsidRDefault="00A218F5" w:rsidP="00A218F5">
      <w:pPr>
        <w:pStyle w:val="Standard"/>
        <w:tabs>
          <w:tab w:val="left" w:pos="709"/>
        </w:tabs>
        <w:ind w:firstLine="708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ab/>
        <w:t xml:space="preserve">4. Получение результатов работы средств </w:t>
      </w:r>
      <w:proofErr w:type="spellStart"/>
      <w:r>
        <w:rPr>
          <w:rFonts w:cs="Calibri"/>
          <w:lang w:eastAsia="en-US"/>
        </w:rPr>
        <w:t>видеофиксации</w:t>
      </w:r>
      <w:proofErr w:type="spellEnd"/>
      <w:r>
        <w:rPr>
          <w:rFonts w:cs="Calibri"/>
          <w:lang w:eastAsia="en-US"/>
        </w:rPr>
        <w:t>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жилищным законодательством.</w:t>
      </w:r>
    </w:p>
    <w:p w:rsidR="00A218F5" w:rsidRDefault="00A218F5" w:rsidP="00A218F5">
      <w:pPr>
        <w:pStyle w:val="Standard"/>
        <w:ind w:firstLine="708"/>
        <w:jc w:val="both"/>
        <w:rPr>
          <w:color w:val="000000"/>
        </w:rPr>
      </w:pPr>
      <w:r>
        <w:rPr>
          <w:color w:val="000000"/>
        </w:rPr>
        <w:t>5. Неоднократные (два и более) случаи аварий, произошедшие на одном и том же объекте муниципального жилищного контроля, в течение трех месяцев подряд.</w:t>
      </w:r>
    </w:p>
    <w:p w:rsidR="00A218F5" w:rsidRDefault="00A218F5" w:rsidP="00A218F5">
      <w:pPr>
        <w:pStyle w:val="Standard"/>
        <w:ind w:firstLine="708"/>
        <w:jc w:val="both"/>
        <w:rPr>
          <w:rFonts w:cs="Calibri"/>
          <w:lang w:eastAsia="en-US"/>
        </w:rPr>
      </w:pPr>
      <w:r>
        <w:rPr>
          <w:color w:val="000000"/>
        </w:rPr>
        <w:t>6</w:t>
      </w:r>
      <w:r>
        <w:rPr>
          <w:b/>
          <w:color w:val="000000"/>
        </w:rPr>
        <w:t xml:space="preserve">. </w:t>
      </w:r>
      <w:r>
        <w:rPr>
          <w:rFonts w:cs="Calibri"/>
          <w:lang w:eastAsia="en-US"/>
        </w:rPr>
        <w:t>Отсутствие в течение трех и более месяцев актуализации информации, подлежащей размещению в государственной информационной системе жилищно- 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:rsidR="00282DF1" w:rsidRDefault="00282DF1">
      <w:bookmarkStart w:id="0" w:name="_GoBack"/>
      <w:bookmarkEnd w:id="0"/>
    </w:p>
    <w:sectPr w:rsidR="00282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70"/>
    <w:rsid w:val="00282DF1"/>
    <w:rsid w:val="00A218F5"/>
    <w:rsid w:val="00BC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561B0-EEB5-4A8C-869E-2E1706ED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218F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A218F5"/>
    <w:pPr>
      <w:suppressAutoHyphens/>
      <w:autoSpaceDN w:val="0"/>
      <w:spacing w:after="0" w:line="240" w:lineRule="auto"/>
      <w:ind w:firstLine="720"/>
    </w:pPr>
    <w:rPr>
      <w:rFonts w:ascii="Arial" w:eastAsia="Times New Roman" w:hAnsi="Arial" w:cs="Arial"/>
      <w:kern w:val="3"/>
      <w:sz w:val="20"/>
      <w:szCs w:val="20"/>
      <w:lang w:eastAsia="zh-CN" w:bidi="hi-IN"/>
    </w:rPr>
  </w:style>
  <w:style w:type="paragraph" w:customStyle="1" w:styleId="ConsPlusTitle">
    <w:name w:val="ConsPlusTitle"/>
    <w:link w:val="ConsPlusTitle1"/>
    <w:rsid w:val="00A218F5"/>
    <w:pPr>
      <w:widowControl w:val="0"/>
      <w:suppressAutoHyphens/>
      <w:autoSpaceDN w:val="0"/>
      <w:spacing w:after="0" w:line="240" w:lineRule="auto"/>
    </w:pPr>
    <w:rPr>
      <w:rFonts w:ascii="Calibri" w:eastAsia="SimSun" w:hAnsi="Calibri" w:cs="Calibri"/>
      <w:b/>
      <w:kern w:val="3"/>
      <w:sz w:val="24"/>
      <w:szCs w:val="24"/>
      <w:lang w:eastAsia="ru-RU" w:bidi="hi-IN"/>
    </w:rPr>
  </w:style>
  <w:style w:type="character" w:customStyle="1" w:styleId="ConsPlusTitle1">
    <w:name w:val="ConsPlusTitle1"/>
    <w:link w:val="ConsPlusTitle"/>
    <w:locked/>
    <w:rsid w:val="00A218F5"/>
    <w:rPr>
      <w:rFonts w:ascii="Calibri" w:eastAsia="SimSun" w:hAnsi="Calibri" w:cs="Calibri"/>
      <w:b/>
      <w:kern w:val="3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Игоревич Емельянов</dc:creator>
  <cp:keywords/>
  <dc:description/>
  <cp:lastModifiedBy>Никита Игоревич Емельянов</cp:lastModifiedBy>
  <cp:revision>2</cp:revision>
  <dcterms:created xsi:type="dcterms:W3CDTF">2025-08-17T23:52:00Z</dcterms:created>
  <dcterms:modified xsi:type="dcterms:W3CDTF">2025-08-17T23:52:00Z</dcterms:modified>
</cp:coreProperties>
</file>