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516" w:rsidRPr="00816516" w:rsidRDefault="00816516" w:rsidP="008165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816516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Информация о способах и процедуре </w:t>
      </w:r>
      <w:proofErr w:type="spellStart"/>
      <w:r w:rsidRPr="00816516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самообследования</w:t>
      </w:r>
      <w:proofErr w:type="spellEnd"/>
      <w:r w:rsidRPr="00816516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, в том числе методические рекомендации по проведению </w:t>
      </w:r>
      <w:proofErr w:type="spellStart"/>
      <w:r w:rsidRPr="00816516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самообследования</w:t>
      </w:r>
      <w:proofErr w:type="spellEnd"/>
      <w:r w:rsidRPr="00816516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и подготовке</w:t>
      </w:r>
    </w:p>
    <w:p w:rsidR="00816516" w:rsidRPr="00816516" w:rsidRDefault="00816516" w:rsidP="00816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816516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декларации соблюдения обязательных требований, и информацию о декларациях соблюдения обязательных требований, представленных контролируемыми лицами.</w:t>
      </w:r>
    </w:p>
    <w:p w:rsidR="00816516" w:rsidRPr="00816516" w:rsidRDefault="00816516" w:rsidP="008165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spellStart"/>
      <w:r w:rsidRPr="0081651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Самообследование</w:t>
      </w:r>
      <w:proofErr w:type="spellEnd"/>
      <w:r w:rsidRPr="0081651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не предусмотрено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жилищным контролем</w:t>
      </w:r>
      <w:r w:rsidRPr="0081651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 территории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1651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Анивского муниципального округа, утвержденном Решением Собрания Анивского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муниципального округа от 22.05.2025 № 130.</w:t>
      </w:r>
    </w:p>
    <w:p w:rsidR="00282DF1" w:rsidRDefault="00282DF1">
      <w:bookmarkStart w:id="0" w:name="_GoBack"/>
      <w:bookmarkEnd w:id="0"/>
    </w:p>
    <w:sectPr w:rsidR="00282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0F1"/>
    <w:rsid w:val="00282DF1"/>
    <w:rsid w:val="00816516"/>
    <w:rsid w:val="00E2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6BA68-3DEC-4B90-A4B3-B181E97A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7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Игоревич Емельянов</dc:creator>
  <cp:keywords/>
  <dc:description/>
  <cp:lastModifiedBy>Никита Игоревич Емельянов</cp:lastModifiedBy>
  <cp:revision>2</cp:revision>
  <dcterms:created xsi:type="dcterms:W3CDTF">2025-08-18T03:26:00Z</dcterms:created>
  <dcterms:modified xsi:type="dcterms:W3CDTF">2025-08-18T03:28:00Z</dcterms:modified>
</cp:coreProperties>
</file>