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289" w:rsidRPr="002F4289" w:rsidRDefault="002F4289" w:rsidP="002F4289">
      <w:pPr>
        <w:spacing w:after="120"/>
        <w:ind w:right="-1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2F4289">
        <w:rPr>
          <w:rFonts w:ascii="Times New Roman" w:hAnsi="Times New Roman" w:cs="Times New Roman"/>
          <w:noProof/>
        </w:rPr>
        <w:drawing>
          <wp:inline distT="0" distB="0" distL="0" distR="0">
            <wp:extent cx="895350" cy="1057275"/>
            <wp:effectExtent l="19050" t="0" r="0" b="0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289" w:rsidRPr="002F4289" w:rsidRDefault="002F4289" w:rsidP="002F4289">
      <w:pPr>
        <w:pStyle w:val="a3"/>
        <w:contextualSpacing/>
        <w:rPr>
          <w:spacing w:val="100"/>
        </w:rPr>
      </w:pPr>
      <w:r w:rsidRPr="002F4289">
        <w:rPr>
          <w:spacing w:val="100"/>
        </w:rPr>
        <w:t>ПОСТАНОВЛЕНИЕ</w:t>
      </w:r>
    </w:p>
    <w:p w:rsidR="002F4289" w:rsidRPr="002F4289" w:rsidRDefault="00CB5031" w:rsidP="002F4289">
      <w:pPr>
        <w:pStyle w:val="1"/>
        <w:spacing w:after="720"/>
        <w:contextualSpacing/>
      </w:pPr>
      <w:r>
        <w:t>АДМИНИСТРАЦИИ</w:t>
      </w:r>
      <w:r w:rsidR="002F4289" w:rsidRPr="002F4289">
        <w:t xml:space="preserve"> АНИВСКОГО ГОРОДСКОГО ОКРУГА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569"/>
        <w:gridCol w:w="180"/>
        <w:gridCol w:w="540"/>
        <w:gridCol w:w="1931"/>
      </w:tblGrid>
      <w:tr w:rsidR="00C913C8" w:rsidRPr="00C913C8" w:rsidTr="00210340">
        <w:trPr>
          <w:jc w:val="center"/>
        </w:trPr>
        <w:tc>
          <w:tcPr>
            <w:tcW w:w="447" w:type="dxa"/>
          </w:tcPr>
          <w:p w:rsidR="00C913C8" w:rsidRPr="00C913C8" w:rsidRDefault="00C913C8" w:rsidP="0021034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13C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13C8" w:rsidRPr="00C913C8" w:rsidRDefault="0063581D" w:rsidP="002103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декабря 2024</w:t>
            </w:r>
          </w:p>
        </w:tc>
        <w:tc>
          <w:tcPr>
            <w:tcW w:w="180" w:type="dxa"/>
          </w:tcPr>
          <w:p w:rsidR="00C913C8" w:rsidRPr="00C913C8" w:rsidRDefault="00C913C8" w:rsidP="00210340">
            <w:pPr>
              <w:contextualSpacing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40" w:type="dxa"/>
          </w:tcPr>
          <w:p w:rsidR="00C913C8" w:rsidRPr="00C913C8" w:rsidRDefault="00C913C8" w:rsidP="00210340">
            <w:pPr>
              <w:contextualSpacing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13C8" w:rsidRPr="00C913C8" w:rsidRDefault="0063581D" w:rsidP="002103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4547-ПА</w:t>
            </w:r>
            <w:bookmarkStart w:id="0" w:name="_GoBack"/>
            <w:bookmarkEnd w:id="0"/>
          </w:p>
        </w:tc>
      </w:tr>
    </w:tbl>
    <w:p w:rsidR="00227319" w:rsidRDefault="00227319" w:rsidP="00C913C8">
      <w:pPr>
        <w:spacing w:before="480" w:after="360" w:line="180" w:lineRule="auto"/>
        <w:ind w:right="-6"/>
        <w:contextualSpacing/>
        <w:jc w:val="center"/>
        <w:rPr>
          <w:rFonts w:ascii="Times New Roman" w:hAnsi="Times New Roman" w:cs="Times New Roman"/>
        </w:rPr>
      </w:pPr>
    </w:p>
    <w:p w:rsidR="00C913C8" w:rsidRPr="00C913C8" w:rsidRDefault="00C913C8" w:rsidP="00C913C8">
      <w:pPr>
        <w:spacing w:before="480" w:after="360" w:line="180" w:lineRule="auto"/>
        <w:ind w:right="-6"/>
        <w:contextualSpacing/>
        <w:jc w:val="center"/>
        <w:rPr>
          <w:rFonts w:ascii="Times New Roman" w:hAnsi="Times New Roman" w:cs="Times New Roman"/>
        </w:rPr>
      </w:pPr>
      <w:r w:rsidRPr="00C913C8">
        <w:rPr>
          <w:rFonts w:ascii="Times New Roman" w:hAnsi="Times New Roman" w:cs="Times New Roman"/>
        </w:rPr>
        <w:t>г. Анива</w:t>
      </w:r>
    </w:p>
    <w:p w:rsidR="00C913C8" w:rsidRDefault="002F4289" w:rsidP="00E449FA">
      <w:pPr>
        <w:spacing w:before="480" w:after="360" w:line="240" w:lineRule="auto"/>
        <w:ind w:right="-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726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57F94" w:rsidRPr="00457F94" w:rsidRDefault="00323452" w:rsidP="007E5660">
      <w:pPr>
        <w:spacing w:before="480" w:after="360" w:line="240" w:lineRule="auto"/>
        <w:ind w:right="-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457F94">
        <w:rPr>
          <w:rFonts w:ascii="Times New Roman" w:hAnsi="Times New Roman" w:cs="Times New Roman"/>
          <w:b/>
          <w:sz w:val="26"/>
          <w:szCs w:val="26"/>
        </w:rPr>
        <w:t xml:space="preserve">б </w:t>
      </w:r>
      <w:r w:rsidR="007E5660">
        <w:rPr>
          <w:rFonts w:ascii="Times New Roman" w:hAnsi="Times New Roman" w:cs="Times New Roman"/>
          <w:b/>
          <w:sz w:val="26"/>
          <w:szCs w:val="26"/>
        </w:rPr>
        <w:t>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</w:t>
      </w:r>
      <w:r w:rsidR="006F2A4E">
        <w:rPr>
          <w:rFonts w:ascii="Times New Roman" w:hAnsi="Times New Roman" w:cs="Times New Roman"/>
          <w:b/>
          <w:sz w:val="26"/>
          <w:szCs w:val="26"/>
        </w:rPr>
        <w:t>ния «</w:t>
      </w:r>
      <w:proofErr w:type="spellStart"/>
      <w:r w:rsidR="006F2A4E">
        <w:rPr>
          <w:rFonts w:ascii="Times New Roman" w:hAnsi="Times New Roman" w:cs="Times New Roman"/>
          <w:b/>
          <w:sz w:val="26"/>
          <w:szCs w:val="26"/>
        </w:rPr>
        <w:t>Анивский</w:t>
      </w:r>
      <w:proofErr w:type="spellEnd"/>
      <w:r w:rsidR="006F2A4E">
        <w:rPr>
          <w:rFonts w:ascii="Times New Roman" w:hAnsi="Times New Roman" w:cs="Times New Roman"/>
          <w:b/>
          <w:sz w:val="26"/>
          <w:szCs w:val="26"/>
        </w:rPr>
        <w:t xml:space="preserve"> городской округ» </w:t>
      </w:r>
      <w:r w:rsidR="00E621D9">
        <w:rPr>
          <w:rFonts w:ascii="Times New Roman" w:hAnsi="Times New Roman" w:cs="Times New Roman"/>
          <w:b/>
          <w:sz w:val="26"/>
          <w:szCs w:val="26"/>
        </w:rPr>
        <w:t>на 2025</w:t>
      </w:r>
      <w:r w:rsidR="00B4367F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E449FA" w:rsidRPr="001A726D" w:rsidRDefault="00E449FA" w:rsidP="00E449FA">
      <w:pPr>
        <w:spacing w:before="480" w:after="360" w:line="240" w:lineRule="auto"/>
        <w:ind w:right="-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5660" w:rsidRDefault="007E5660" w:rsidP="007E56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В соответствии с частью 2 статьи 44 Федерального закона от 31.07.2020 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6B4BD6">
        <w:rPr>
          <w:rFonts w:ascii="Times New Roman" w:hAnsi="Times New Roman" w:cs="Times New Roman"/>
          <w:sz w:val="26"/>
          <w:szCs w:val="26"/>
        </w:rPr>
        <w:t xml:space="preserve"> 248-ФЗ</w:t>
      </w:r>
      <w:r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Федерации», постановлением Правительства Российской Федерации от 25.06.2021 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990 «Об утверждении программы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статьей 38 Устава муниципального образования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Анивский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городской округ», администрация Анивского городского округа  </w:t>
      </w:r>
    </w:p>
    <w:p w:rsidR="002F4289" w:rsidRPr="00BF47A3" w:rsidRDefault="002F4289" w:rsidP="007E566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47A3">
        <w:rPr>
          <w:rFonts w:ascii="Times New Roman" w:hAnsi="Times New Roman" w:cs="Times New Roman"/>
          <w:b/>
          <w:sz w:val="26"/>
          <w:szCs w:val="26"/>
        </w:rPr>
        <w:t xml:space="preserve">п о с </w:t>
      </w:r>
      <w:proofErr w:type="gramStart"/>
      <w:r w:rsidRPr="00BF47A3">
        <w:rPr>
          <w:rFonts w:ascii="Times New Roman" w:hAnsi="Times New Roman" w:cs="Times New Roman"/>
          <w:b/>
          <w:sz w:val="26"/>
          <w:szCs w:val="26"/>
        </w:rPr>
        <w:t>т</w:t>
      </w:r>
      <w:proofErr w:type="gramEnd"/>
      <w:r w:rsidRPr="00BF47A3">
        <w:rPr>
          <w:rFonts w:ascii="Times New Roman" w:hAnsi="Times New Roman" w:cs="Times New Roman"/>
          <w:b/>
          <w:sz w:val="26"/>
          <w:szCs w:val="26"/>
        </w:rPr>
        <w:t xml:space="preserve"> а н о в л я </w:t>
      </w:r>
      <w:r w:rsidR="006113DB" w:rsidRPr="00BF47A3">
        <w:rPr>
          <w:rFonts w:ascii="Times New Roman" w:hAnsi="Times New Roman" w:cs="Times New Roman"/>
          <w:b/>
          <w:sz w:val="26"/>
          <w:szCs w:val="26"/>
        </w:rPr>
        <w:t>е т</w:t>
      </w:r>
      <w:r w:rsidRPr="00BF47A3">
        <w:rPr>
          <w:rFonts w:ascii="Times New Roman" w:hAnsi="Times New Roman" w:cs="Times New Roman"/>
          <w:b/>
          <w:sz w:val="26"/>
          <w:szCs w:val="26"/>
        </w:rPr>
        <w:t>:</w:t>
      </w:r>
    </w:p>
    <w:p w:rsidR="002D7068" w:rsidRPr="00BF47A3" w:rsidRDefault="007E5660" w:rsidP="00200F1F">
      <w:pPr>
        <w:pStyle w:val="ac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Анивский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городской округ»</w:t>
      </w:r>
      <w:r w:rsidR="00E621D9">
        <w:rPr>
          <w:rFonts w:ascii="Times New Roman" w:hAnsi="Times New Roman" w:cs="Times New Roman"/>
          <w:sz w:val="26"/>
          <w:szCs w:val="26"/>
        </w:rPr>
        <w:t xml:space="preserve"> на 2025</w:t>
      </w:r>
      <w:r w:rsidR="007E16AF">
        <w:rPr>
          <w:rFonts w:ascii="Times New Roman" w:hAnsi="Times New Roman" w:cs="Times New Roman"/>
          <w:sz w:val="26"/>
          <w:szCs w:val="26"/>
        </w:rPr>
        <w:t xml:space="preserve"> год (прилагается).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5D15" w:rsidRDefault="009A56A0" w:rsidP="00200F1F">
      <w:pPr>
        <w:pStyle w:val="ac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Должностным лицам, уполномоченным осуществлять жилищный муниципальный контроль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Анивский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городской округ», обеспечить в пределах своей компетенции выполнение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Анивский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городской округ»</w:t>
      </w:r>
      <w:r w:rsidR="00E621D9">
        <w:rPr>
          <w:rFonts w:ascii="Times New Roman" w:hAnsi="Times New Roman" w:cs="Times New Roman"/>
          <w:sz w:val="26"/>
          <w:szCs w:val="26"/>
        </w:rPr>
        <w:t xml:space="preserve"> на 2025</w:t>
      </w:r>
      <w:r w:rsidR="00AA59A5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2D7068" w:rsidRDefault="00000BB3" w:rsidP="00000BB3">
      <w:pPr>
        <w:pStyle w:val="ac"/>
        <w:numPr>
          <w:ilvl w:val="0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Разместить настоящее постановление на официальном сайте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Анивский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городской округ» и опубликовать</w:t>
      </w:r>
      <w:r w:rsidR="007E16AF">
        <w:rPr>
          <w:rFonts w:ascii="Times New Roman" w:hAnsi="Times New Roman" w:cs="Times New Roman"/>
          <w:sz w:val="26"/>
          <w:szCs w:val="26"/>
        </w:rPr>
        <w:t xml:space="preserve"> в </w:t>
      </w:r>
      <w:r w:rsidR="006B4BD6">
        <w:rPr>
          <w:rFonts w:ascii="Times New Roman" w:hAnsi="Times New Roman" w:cs="Times New Roman"/>
          <w:sz w:val="26"/>
          <w:szCs w:val="26"/>
        </w:rPr>
        <w:t>сетевом издании</w:t>
      </w:r>
      <w:r w:rsidR="007E16AF">
        <w:rPr>
          <w:rFonts w:ascii="Times New Roman" w:hAnsi="Times New Roman" w:cs="Times New Roman"/>
          <w:sz w:val="26"/>
          <w:szCs w:val="26"/>
        </w:rPr>
        <w:t xml:space="preserve"> «У</w:t>
      </w:r>
      <w:r>
        <w:rPr>
          <w:rFonts w:ascii="Times New Roman" w:hAnsi="Times New Roman" w:cs="Times New Roman"/>
          <w:sz w:val="26"/>
          <w:szCs w:val="26"/>
        </w:rPr>
        <w:t xml:space="preserve">тро Родины». </w:t>
      </w:r>
    </w:p>
    <w:p w:rsidR="00000BB3" w:rsidRPr="00F62C88" w:rsidRDefault="00000BB3" w:rsidP="00000BB3">
      <w:pPr>
        <w:pStyle w:val="ac"/>
        <w:numPr>
          <w:ilvl w:val="0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исполнения настоящего постановления возложить на директора департамента по управлению муниципальным имуществом </w:t>
      </w:r>
      <w:r w:rsidR="00E621D9">
        <w:rPr>
          <w:rFonts w:ascii="Times New Roman" w:hAnsi="Times New Roman" w:cs="Times New Roman"/>
          <w:sz w:val="26"/>
          <w:szCs w:val="26"/>
        </w:rPr>
        <w:t xml:space="preserve">В.Н. </w:t>
      </w:r>
      <w:proofErr w:type="spellStart"/>
      <w:r w:rsidR="00E621D9">
        <w:rPr>
          <w:rFonts w:ascii="Times New Roman" w:hAnsi="Times New Roman" w:cs="Times New Roman"/>
          <w:sz w:val="26"/>
          <w:szCs w:val="26"/>
        </w:rPr>
        <w:t>Соколюк</w:t>
      </w:r>
      <w:proofErr w:type="spellEnd"/>
      <w:r w:rsidR="00E621D9">
        <w:rPr>
          <w:rFonts w:ascii="Times New Roman" w:hAnsi="Times New Roman" w:cs="Times New Roman"/>
          <w:sz w:val="26"/>
          <w:szCs w:val="26"/>
        </w:rPr>
        <w:t>.</w:t>
      </w:r>
    </w:p>
    <w:p w:rsidR="001A726D" w:rsidRPr="001A726D" w:rsidRDefault="001A726D" w:rsidP="00AA59A5">
      <w:pPr>
        <w:pStyle w:val="ConsNormal"/>
        <w:widowControl/>
        <w:ind w:right="-5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2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4500"/>
      </w:tblGrid>
      <w:tr w:rsidR="002F4289" w:rsidRPr="001A726D" w:rsidTr="00210340">
        <w:trPr>
          <w:trHeight w:val="203"/>
        </w:trPr>
        <w:tc>
          <w:tcPr>
            <w:tcW w:w="5220" w:type="dxa"/>
            <w:shd w:val="clear" w:color="auto" w:fill="auto"/>
          </w:tcPr>
          <w:p w:rsidR="002F4289" w:rsidRPr="001A726D" w:rsidRDefault="001A726D" w:rsidP="0079300B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A726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2F4289" w:rsidRPr="001A726D">
              <w:rPr>
                <w:rFonts w:ascii="Times New Roman" w:hAnsi="Times New Roman" w:cs="Times New Roman"/>
                <w:sz w:val="26"/>
                <w:szCs w:val="26"/>
              </w:rPr>
              <w:t>эр Анивского городского округа</w:t>
            </w:r>
          </w:p>
        </w:tc>
        <w:tc>
          <w:tcPr>
            <w:tcW w:w="4500" w:type="dxa"/>
            <w:shd w:val="clear" w:color="auto" w:fill="auto"/>
          </w:tcPr>
          <w:p w:rsidR="002F4289" w:rsidRPr="001A726D" w:rsidRDefault="00896219" w:rsidP="0079300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С.М. Швец</w:t>
            </w:r>
          </w:p>
        </w:tc>
      </w:tr>
    </w:tbl>
    <w:p w:rsidR="003D1F71" w:rsidRDefault="003D1F71" w:rsidP="0050010B"/>
    <w:p w:rsidR="00AA59A5" w:rsidRPr="00357131" w:rsidRDefault="00AA59A5" w:rsidP="00AA59A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1" w:name="Par44"/>
      <w:bookmarkEnd w:id="1"/>
      <w:r w:rsidRPr="00357131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 xml:space="preserve">Программа профилактики </w:t>
      </w:r>
      <w:r w:rsidRPr="00357131">
        <w:rPr>
          <w:rFonts w:ascii="Times New Roman" w:eastAsia="Calibri" w:hAnsi="Times New Roman" w:cs="Times New Roman"/>
          <w:b/>
          <w:sz w:val="26"/>
          <w:szCs w:val="26"/>
        </w:rPr>
        <w:t>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«</w:t>
      </w:r>
      <w:proofErr w:type="spellStart"/>
      <w:r w:rsidRPr="00357131">
        <w:rPr>
          <w:rFonts w:ascii="Times New Roman" w:eastAsia="Calibri" w:hAnsi="Times New Roman" w:cs="Times New Roman"/>
          <w:b/>
          <w:sz w:val="26"/>
          <w:szCs w:val="26"/>
        </w:rPr>
        <w:t>Анивский</w:t>
      </w:r>
      <w:proofErr w:type="spellEnd"/>
      <w:r w:rsidRPr="00357131">
        <w:rPr>
          <w:rFonts w:ascii="Times New Roman" w:eastAsia="Calibri" w:hAnsi="Times New Roman" w:cs="Times New Roman"/>
          <w:b/>
          <w:sz w:val="26"/>
          <w:szCs w:val="26"/>
        </w:rPr>
        <w:t xml:space="preserve"> городской округ»</w:t>
      </w:r>
      <w:r w:rsidRPr="0035713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722A2C">
        <w:rPr>
          <w:rFonts w:ascii="Times New Roman" w:eastAsia="Calibri" w:hAnsi="Times New Roman" w:cs="Times New Roman"/>
          <w:b/>
          <w:bCs/>
          <w:sz w:val="26"/>
          <w:szCs w:val="26"/>
        </w:rPr>
        <w:t>утвержденная постановлением администрации муниципального образования «</w:t>
      </w:r>
      <w:proofErr w:type="spellStart"/>
      <w:r w:rsidR="00722A2C">
        <w:rPr>
          <w:rFonts w:ascii="Times New Roman" w:eastAsia="Calibri" w:hAnsi="Times New Roman" w:cs="Times New Roman"/>
          <w:b/>
          <w:bCs/>
          <w:sz w:val="26"/>
          <w:szCs w:val="26"/>
        </w:rPr>
        <w:t>Анивский</w:t>
      </w:r>
      <w:proofErr w:type="spellEnd"/>
      <w:r w:rsidR="00722A2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городской </w:t>
      </w:r>
      <w:proofErr w:type="gramStart"/>
      <w:r w:rsidR="00722A2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округ»   </w:t>
      </w:r>
      <w:proofErr w:type="gramEnd"/>
      <w:r w:rsidR="00722A2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от____________№___________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2" w:name="Par94"/>
      <w:bookmarkEnd w:id="2"/>
      <w:r w:rsidRPr="00357131">
        <w:rPr>
          <w:rFonts w:ascii="Times New Roman" w:eastAsia="Calibri" w:hAnsi="Times New Roman" w:cs="Times New Roman"/>
          <w:b/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Настоящая программа разработана в соответствии со</w:t>
      </w:r>
      <w:r w:rsidRPr="00357131">
        <w:rPr>
          <w:rFonts w:ascii="Times New Roman" w:eastAsia="Calibri" w:hAnsi="Times New Roman" w:cs="Times New Roman"/>
          <w:color w:val="0000FF"/>
          <w:sz w:val="26"/>
          <w:szCs w:val="26"/>
        </w:rPr>
        <w:t xml:space="preserve"> </w:t>
      </w:r>
      <w:r w:rsidRPr="00357131">
        <w:rPr>
          <w:rFonts w:ascii="Times New Roman" w:eastAsia="Calibri" w:hAnsi="Times New Roman" w:cs="Times New Roman"/>
          <w:color w:val="000000"/>
          <w:sz w:val="26"/>
          <w:szCs w:val="26"/>
        </w:rPr>
        <w:t>статьей 44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357131">
        <w:rPr>
          <w:rFonts w:ascii="Times New Roman" w:eastAsia="Calibri" w:hAnsi="Times New Roman" w:cs="Times New Roman"/>
          <w:color w:val="000000"/>
          <w:sz w:val="26"/>
          <w:szCs w:val="26"/>
        </w:rPr>
        <w:t>постановлением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«</w:t>
      </w:r>
      <w:proofErr w:type="spellStart"/>
      <w:r w:rsidRPr="00357131">
        <w:rPr>
          <w:rFonts w:ascii="Times New Roman" w:eastAsia="Calibri" w:hAnsi="Times New Roman" w:cs="Times New Roman"/>
          <w:sz w:val="26"/>
          <w:szCs w:val="26"/>
        </w:rPr>
        <w:t>Анивский</w:t>
      </w:r>
      <w:proofErr w:type="spellEnd"/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городской округ» (далее Муниципальный жилищный контроль).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Департамент по управлению муниципальным имуществом муниципального образования «</w:t>
      </w:r>
      <w:proofErr w:type="spellStart"/>
      <w:r w:rsidRPr="00357131">
        <w:rPr>
          <w:rFonts w:ascii="Times New Roman" w:eastAsia="Calibri" w:hAnsi="Times New Roman" w:cs="Times New Roman"/>
          <w:sz w:val="26"/>
          <w:szCs w:val="26"/>
        </w:rPr>
        <w:t>Анивский</w:t>
      </w:r>
      <w:proofErr w:type="spellEnd"/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городской округ» (далее ДУМИ) является уполномоченным органом по осуществлению муниципального жилищного контроля.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Муниципальный жилищный контроль о</w:t>
      </w:r>
      <w:r w:rsidR="006B4BD6">
        <w:rPr>
          <w:rFonts w:ascii="Times New Roman" w:eastAsia="Calibri" w:hAnsi="Times New Roman" w:cs="Times New Roman"/>
          <w:sz w:val="26"/>
          <w:szCs w:val="26"/>
        </w:rPr>
        <w:t xml:space="preserve">существляется в соответствии с </w:t>
      </w:r>
      <w:r w:rsidRPr="00357131">
        <w:rPr>
          <w:rFonts w:ascii="Times New Roman" w:eastAsia="Calibri" w:hAnsi="Times New Roman" w:cs="Times New Roman"/>
          <w:sz w:val="26"/>
          <w:szCs w:val="26"/>
        </w:rPr>
        <w:t>Положением о муниципальном жилищном контроле на территории муниципального образо</w:t>
      </w:r>
      <w:r w:rsidR="006B4BD6">
        <w:rPr>
          <w:rFonts w:ascii="Times New Roman" w:eastAsia="Calibri" w:hAnsi="Times New Roman" w:cs="Times New Roman"/>
          <w:sz w:val="26"/>
          <w:szCs w:val="26"/>
        </w:rPr>
        <w:t>вания «</w:t>
      </w:r>
      <w:proofErr w:type="spellStart"/>
      <w:r w:rsidR="006B4BD6">
        <w:rPr>
          <w:rFonts w:ascii="Times New Roman" w:eastAsia="Calibri" w:hAnsi="Times New Roman" w:cs="Times New Roman"/>
          <w:sz w:val="26"/>
          <w:szCs w:val="26"/>
        </w:rPr>
        <w:t>Анивский</w:t>
      </w:r>
      <w:proofErr w:type="spellEnd"/>
      <w:r w:rsidR="006B4BD6">
        <w:rPr>
          <w:rFonts w:ascii="Times New Roman" w:eastAsia="Calibri" w:hAnsi="Times New Roman" w:cs="Times New Roman"/>
          <w:sz w:val="26"/>
          <w:szCs w:val="26"/>
        </w:rPr>
        <w:t xml:space="preserve"> городской округ,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утвержденным Решением Собрания МО «</w:t>
      </w:r>
      <w:proofErr w:type="spellStart"/>
      <w:r w:rsidRPr="00357131">
        <w:rPr>
          <w:rFonts w:ascii="Times New Roman" w:eastAsia="Calibri" w:hAnsi="Times New Roman" w:cs="Times New Roman"/>
          <w:sz w:val="26"/>
          <w:szCs w:val="26"/>
        </w:rPr>
        <w:t>Анивский</w:t>
      </w:r>
      <w:proofErr w:type="spellEnd"/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городской округ» от 16.09.2021 № 281».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Вышеуказанный муниципальный правовой акт Анивского ГО доступен в информационно-правовой системе «Консультант Плюс», и на официальном сайте Администрации </w:t>
      </w:r>
      <w:hyperlink r:id="rId9" w:history="1">
        <w:r w:rsidRPr="00357131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http://aniva.admsakhalin.ru/</w:t>
        </w:r>
      </w:hyperlink>
      <w:r w:rsidRPr="0035713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A59A5" w:rsidRPr="00357131" w:rsidRDefault="00E621D9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 период 2024 года</w:t>
      </w:r>
      <w:r w:rsidR="00AA59A5" w:rsidRPr="00357131">
        <w:rPr>
          <w:rFonts w:ascii="Times New Roman" w:eastAsia="Calibri" w:hAnsi="Times New Roman" w:cs="Times New Roman"/>
          <w:sz w:val="26"/>
          <w:szCs w:val="26"/>
        </w:rPr>
        <w:t xml:space="preserve"> муниципальным жилищным инспектором на постоянной основе велась работа, направленная на предупреждение и пресечение нарушений хозяйствующими субъектами всех форм собственности и населением муниципальных нормативных правовых актов, касающихся обеспечения сохранности жилищного фонда на территории муниципального образования «</w:t>
      </w:r>
      <w:proofErr w:type="spellStart"/>
      <w:r w:rsidR="00AA59A5" w:rsidRPr="00357131">
        <w:rPr>
          <w:rFonts w:ascii="Times New Roman" w:eastAsia="Calibri" w:hAnsi="Times New Roman" w:cs="Times New Roman"/>
          <w:sz w:val="26"/>
          <w:szCs w:val="26"/>
        </w:rPr>
        <w:t>Анивский</w:t>
      </w:r>
      <w:proofErr w:type="spellEnd"/>
      <w:r w:rsidR="00AA59A5" w:rsidRPr="00357131">
        <w:rPr>
          <w:rFonts w:ascii="Times New Roman" w:eastAsia="Calibri" w:hAnsi="Times New Roman" w:cs="Times New Roman"/>
          <w:sz w:val="26"/>
          <w:szCs w:val="26"/>
        </w:rPr>
        <w:t xml:space="preserve"> городской округ», а именно на создание комфортной и благоприятной среды для жителей и гостей Анивского городского округа.</w:t>
      </w:r>
    </w:p>
    <w:p w:rsidR="00AA59A5" w:rsidRPr="00357131" w:rsidRDefault="00E621D9" w:rsidP="006F2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За истекший период 2024</w:t>
      </w:r>
      <w:r w:rsidR="00AA59A5" w:rsidRPr="00357131">
        <w:rPr>
          <w:rFonts w:ascii="Times New Roman" w:eastAsia="Calibri" w:hAnsi="Times New Roman" w:cs="Times New Roman"/>
          <w:sz w:val="26"/>
          <w:szCs w:val="26"/>
        </w:rPr>
        <w:t xml:space="preserve"> года в рамках муниципального жилищного контроля </w:t>
      </w:r>
      <w:r>
        <w:rPr>
          <w:rFonts w:ascii="Times New Roman" w:eastAsia="Calibri" w:hAnsi="Times New Roman" w:cs="Times New Roman"/>
          <w:sz w:val="26"/>
          <w:szCs w:val="26"/>
        </w:rPr>
        <w:t>было проведено 1 контрольное мероприятие без взаимодействие с контролируемым лицом. По результатам контрольного мероприятия подконтрольным субъектом было вынесено 1 предостережение о недопустимости нарушений обязательных требований.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Эксперты и представители экспертных организаций к проведению проверок не привлекались.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Обращений и заявлений граждан, юридических лиц, индивидуальных предпринимателей, информации из средств массовой информации о причинении субъектами контроля вреда охраняемым законом ценностям, которые являются основанием для проведения внеплановых проверок в рамках осуществления </w:t>
      </w:r>
      <w:r w:rsidRPr="00357131">
        <w:rPr>
          <w:rFonts w:ascii="Times New Roman" w:eastAsia="Calibri" w:hAnsi="Times New Roman" w:cs="Times New Roman"/>
          <w:sz w:val="26"/>
          <w:szCs w:val="26"/>
        </w:rPr>
        <w:lastRenderedPageBreak/>
        <w:t>муниципального жилищного контроля на территории муниципального образования «</w:t>
      </w:r>
      <w:proofErr w:type="spellStart"/>
      <w:r w:rsidRPr="00357131">
        <w:rPr>
          <w:rFonts w:ascii="Times New Roman" w:eastAsia="Calibri" w:hAnsi="Times New Roman" w:cs="Times New Roman"/>
          <w:sz w:val="26"/>
          <w:szCs w:val="26"/>
        </w:rPr>
        <w:t>Анивский</w:t>
      </w:r>
      <w:proofErr w:type="spellEnd"/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городской округ» в адрес Департамента по управлению муниципальным имуществом не поступало. Случаи возникновения чрезвычайных ситуаций природного и техногенного характера не установлены.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В целях профилактики рисков </w:t>
      </w:r>
      <w:r w:rsidR="006F2A4E">
        <w:rPr>
          <w:rFonts w:ascii="Times New Roman" w:eastAsia="Calibri" w:hAnsi="Times New Roman" w:cs="Times New Roman"/>
          <w:sz w:val="26"/>
          <w:szCs w:val="26"/>
        </w:rPr>
        <w:t>причинения вреда (ущерба) в 2024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году: 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проводилось консультирование подконтрольных субъектов и иных заинтересованных лиц по вопросам обеспечения сохранности жилищного фонда и соблюдению требований жилищного законодательства на территории муниципального образования «</w:t>
      </w:r>
      <w:proofErr w:type="spellStart"/>
      <w:r w:rsidRPr="00357131">
        <w:rPr>
          <w:rFonts w:ascii="Times New Roman" w:eastAsia="Calibri" w:hAnsi="Times New Roman" w:cs="Times New Roman"/>
          <w:sz w:val="26"/>
          <w:szCs w:val="26"/>
        </w:rPr>
        <w:t>Анивский</w:t>
      </w:r>
      <w:proofErr w:type="spellEnd"/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городской округ» в форме ответов на обращения, а также в устной форме при личном обращении;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- информирование граждан, юридических лиц и индивидуальных предпринимателей  по вопросам сохранности жилищного фонда на территории муниципального образования «</w:t>
      </w:r>
      <w:proofErr w:type="spellStart"/>
      <w:r w:rsidRPr="00357131">
        <w:rPr>
          <w:rFonts w:ascii="Times New Roman" w:eastAsia="Calibri" w:hAnsi="Times New Roman" w:cs="Times New Roman"/>
          <w:sz w:val="26"/>
          <w:szCs w:val="26"/>
        </w:rPr>
        <w:t>Анивский</w:t>
      </w:r>
      <w:proofErr w:type="spellEnd"/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городской округ» осуществляется органом муниципального жилищного контроля всевозможными способами: в рамках проведения сходов (встреч); информационно-разъяснительная работа среди населения посредством размещения информации в социальных сетях, мессенджерах, на официальном сайте администрации Анивского городского округа; направление информационных писем о необходимости надлежащего содержания объектов жилищного фонда и общего имущества многоквартирных домов.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В процессе контрольных мероприятий ведется разъяснительная, профилактическая работа с юридическими лицами и индивидуальными предпринимателями по предотвращению нарушений законодательства, разъясняются положения действующего законодательства.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3" w:name="Par175"/>
      <w:bookmarkEnd w:id="3"/>
      <w:r w:rsidRPr="00357131">
        <w:rPr>
          <w:rFonts w:ascii="Times New Roman" w:eastAsia="Calibri" w:hAnsi="Times New Roman" w:cs="Times New Roman"/>
          <w:b/>
          <w:bCs/>
          <w:sz w:val="26"/>
          <w:szCs w:val="26"/>
        </w:rPr>
        <w:t>Раздел 2. Цели и задачи реализации программы профилактики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57131">
        <w:rPr>
          <w:rFonts w:ascii="Times New Roman" w:eastAsia="Calibri" w:hAnsi="Times New Roman" w:cs="Times New Roman"/>
          <w:b/>
          <w:bCs/>
          <w:sz w:val="26"/>
          <w:szCs w:val="26"/>
        </w:rPr>
        <w:t>Основными целями Программы профилактики являются: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устранение существующих и потенциальных условий, причин и факторов, способствующих возможному причинению вреда охраняемым законом ценностям и нарушению обязательных требований в сфере жилищного фонда;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предупреждения нарушений в области жилищного законодательства. Соблюдение юридическими лицами, индивидуальными предпринимателями требований, установленных в соответствии с законодательством Российской Федерации, другими федеральными нормативными правовыми актами, законами и иными нормативными правовыми актами;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-повышение правовой культуры руководителей юридических лиц и индивидуальных предпринимателей;</w:t>
      </w:r>
    </w:p>
    <w:p w:rsidR="00AA59A5" w:rsidRPr="00357131" w:rsidRDefault="00AA59A5" w:rsidP="00AA59A5">
      <w:pPr>
        <w:tabs>
          <w:tab w:val="left" w:pos="421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ab/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57131">
        <w:rPr>
          <w:rFonts w:ascii="Times New Roman" w:eastAsia="Calibri" w:hAnsi="Times New Roman" w:cs="Times New Roman"/>
          <w:b/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AA59A5" w:rsidRPr="00357131" w:rsidRDefault="00AA59A5" w:rsidP="00AA59A5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выявление причин, факторов и условий, способствующих возможному причинению вреда охраняемым законом ценностям и нарушению обязательных требований в сфере жилищного фонда;</w:t>
      </w:r>
    </w:p>
    <w:p w:rsidR="00AA59A5" w:rsidRPr="00357131" w:rsidRDefault="00AA59A5" w:rsidP="00AA59A5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lastRenderedPageBreak/>
        <w:t>- выявление факторов риска причинения вреда охраняемым законам ценностям, причин и условий, способствующих нарушению обязательных требований, определение способов устранения или снижения рисков и их реализация;</w:t>
      </w:r>
    </w:p>
    <w:p w:rsidR="00AA59A5" w:rsidRPr="00357131" w:rsidRDefault="00AA59A5" w:rsidP="00AA59A5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другие задачи в зависимости от выявленных проблем профилактической деятельности на определенном этапе реализации программы.</w:t>
      </w:r>
    </w:p>
    <w:p w:rsidR="00AA59A5" w:rsidRPr="00357131" w:rsidRDefault="00AA59A5" w:rsidP="00AA59A5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57131">
        <w:rPr>
          <w:rFonts w:ascii="Times New Roman" w:eastAsia="Calibri" w:hAnsi="Times New Roman" w:cs="Times New Roman"/>
          <w:b/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469"/>
        <w:gridCol w:w="2092"/>
        <w:gridCol w:w="2019"/>
      </w:tblGrid>
      <w:tr w:rsidR="00AA59A5" w:rsidRPr="00357131" w:rsidTr="00630C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№ п/п 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>Структурное подразделение, ответственное за реализацию</w:t>
            </w:r>
          </w:p>
        </w:tc>
      </w:tr>
      <w:tr w:rsidR="00AA59A5" w:rsidRPr="00357131" w:rsidTr="00630C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Поддержание в актуальном состоянии размещенных на официальном сайте </w:t>
            </w: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администрации Анивского городского округа в сети «Интернет»</w:t>
            </w: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перечня нормативных правовых актов или их отдельных частей, содержащих обязательные требования, соблюдения которых оценивается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Постоянно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>Департамент по управлению муниципальным имуществом</w:t>
            </w:r>
          </w:p>
        </w:tc>
      </w:tr>
      <w:tr w:rsidR="00AA59A5" w:rsidRPr="00357131" w:rsidTr="00630C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Информирование юридических лиц и индивидуальных предпринимателей о планируемых и проведённых проверках путем размещения информации в Федеральной государственной информационной системе «Единый реестр проверок» (ФГИС ЕРП)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Постоянно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>Департамент по управлению муниципальным имуществом</w:t>
            </w:r>
          </w:p>
        </w:tc>
      </w:tr>
      <w:tr w:rsidR="00AA59A5" w:rsidRPr="00357131" w:rsidTr="00630C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Размещение на официальном сайте </w:t>
            </w: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администрации Анивского городского округа в сети «Интернет»</w:t>
            </w: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информации о результатах контрольных мероприятий за прошедший календарный год, с указанием наиболее часто встречающихся правонарушений обязательных требований и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(обобщение практики осуществления муниципального жилищного контроля)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январь (следующий за отчетным годом)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>Департамент по управлению муниципальным имуществом</w:t>
            </w:r>
          </w:p>
        </w:tc>
      </w:tr>
      <w:tr w:rsidR="00AA59A5" w:rsidRPr="00357131" w:rsidTr="00630C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4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Консультирование юридических лиц и индивидуальных предпринимателей по вопросам соблюдения обязательных требований жилищного законодательства в рамках действия муниципального жилищного контроля (любым доступным способом)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 течение года </w:t>
            </w:r>
          </w:p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(в случае обращения)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>Департамент по управлению муниципальным имуществом</w:t>
            </w:r>
          </w:p>
        </w:tc>
      </w:tr>
      <w:tr w:rsidR="00AA59A5" w:rsidRPr="00357131" w:rsidTr="00630C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Направление контролируемому лицу предостережение о недопустимости нарушений обязательных требований жилищного законодательства в соответствии с частью 1 статьей 49 Федерального законом от 31.07.2020                           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(по мере необходимости)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>Департамент по управлению муниципальным имуществом</w:t>
            </w:r>
          </w:p>
        </w:tc>
      </w:tr>
    </w:tbl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i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57131">
        <w:rPr>
          <w:rFonts w:ascii="Times New Roman" w:eastAsia="Calibri" w:hAnsi="Times New Roman" w:cs="Times New Roman"/>
          <w:b/>
          <w:bCs/>
          <w:sz w:val="26"/>
          <w:szCs w:val="26"/>
        </w:rPr>
        <w:t>Раздел 4. Показатели результативности и эффективности программы профилактики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Основным механизмом оценки эффективности и результативности профилактических материалов являются: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оценка снижения количества нарушений юридическими лицами, индивидуальными предпринимателями обязательных требований действующего жилищного законодательства;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повышение уровня информированности заинтересованных лиц;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оценка увеличения доли законопослушных подконтрольных субъектов (индикатором данного показателя является соотношение количества проверок, по результатам которых выявлены либо отсутствуют нарушения);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во взаимодействии с гражданами и организациями выявление нарушений законодательства в области эксплуатации жилищного фонда и оперативное применение мер ответственности к лицам, допустившим нарушения;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анализ развития системы профилактических мероприятий;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анализ эффективности внедрения различных способов профилактики.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  К отчетным показателям оценки эффективности и результативности Программы профилактики относятся: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1.</w:t>
      </w:r>
      <w:r w:rsidRPr="00357131">
        <w:rPr>
          <w:rFonts w:ascii="Times New Roman" w:eastAsia="Calibri" w:hAnsi="Times New Roman" w:cs="Times New Roman"/>
          <w:sz w:val="26"/>
          <w:szCs w:val="26"/>
        </w:rPr>
        <w:tab/>
        <w:t>Количество выданных предостережений.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2.</w:t>
      </w:r>
      <w:r w:rsidRPr="00357131">
        <w:rPr>
          <w:rFonts w:ascii="Times New Roman" w:eastAsia="Calibri" w:hAnsi="Times New Roman" w:cs="Times New Roman"/>
          <w:sz w:val="26"/>
          <w:szCs w:val="26"/>
        </w:rPr>
        <w:tab/>
        <w:t>Количество субъектов, которым выданы предостережения.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3.</w:t>
      </w:r>
      <w:r w:rsidRPr="00357131">
        <w:rPr>
          <w:rFonts w:ascii="Times New Roman" w:eastAsia="Calibri" w:hAnsi="Times New Roman" w:cs="Times New Roman"/>
          <w:sz w:val="26"/>
          <w:szCs w:val="26"/>
        </w:rPr>
        <w:tab/>
        <w:t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оценка соблюдения которых является предметом муниципального жилищного контроля на территории Анивского городского округа, в том числе посредством размещения на официальном сайте администрации Анивского городского округа руководств (памяток), информационных статей.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lastRenderedPageBreak/>
        <w:t>4.</w:t>
      </w:r>
      <w:r w:rsidRPr="00357131">
        <w:rPr>
          <w:rFonts w:ascii="Times New Roman" w:eastAsia="Calibri" w:hAnsi="Times New Roman" w:cs="Times New Roman"/>
          <w:sz w:val="26"/>
          <w:szCs w:val="26"/>
        </w:rPr>
        <w:tab/>
        <w:t xml:space="preserve">Проведение семинаров, конференций, разъяснительной работы в средствах массовой информации, горячих линий и подобных мероприятий по информированию юридических лиц и индивидуальных предпринимателей по вопросам соблюдения обязательных требований, оценка соблюдения которых является предметом муниципального жилищного контроля на территории Анивского городского округа. 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   </w:t>
      </w:r>
    </w:p>
    <w:p w:rsidR="00AA59A5" w:rsidRDefault="00AA59A5" w:rsidP="00AA59A5"/>
    <w:p w:rsidR="003D1F71" w:rsidRPr="003D1F71" w:rsidRDefault="003D1F71" w:rsidP="003D1F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3D1F71" w:rsidRPr="003D1F71" w:rsidSect="0050010B">
      <w:headerReference w:type="even" r:id="rId10"/>
      <w:headerReference w:type="default" r:id="rId11"/>
      <w:pgSz w:w="11906" w:h="16838"/>
      <w:pgMar w:top="567" w:right="851" w:bottom="72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A87" w:rsidRDefault="00BA1A87" w:rsidP="00B01F2A">
      <w:pPr>
        <w:spacing w:after="0" w:line="240" w:lineRule="auto"/>
      </w:pPr>
      <w:r>
        <w:separator/>
      </w:r>
    </w:p>
  </w:endnote>
  <w:endnote w:type="continuationSeparator" w:id="0">
    <w:p w:rsidR="00BA1A87" w:rsidRDefault="00BA1A87" w:rsidP="00B0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A87" w:rsidRDefault="00BA1A87" w:rsidP="00B01F2A">
      <w:pPr>
        <w:spacing w:after="0" w:line="240" w:lineRule="auto"/>
      </w:pPr>
      <w:r>
        <w:separator/>
      </w:r>
    </w:p>
  </w:footnote>
  <w:footnote w:type="continuationSeparator" w:id="0">
    <w:p w:rsidR="00BA1A87" w:rsidRDefault="00BA1A87" w:rsidP="00B01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A80" w:rsidRDefault="00262A80" w:rsidP="0021034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2A80" w:rsidRDefault="00262A8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A80" w:rsidRDefault="00262A80" w:rsidP="00210340">
    <w:pPr>
      <w:pStyle w:val="a4"/>
      <w:framePr w:wrap="around" w:vAnchor="text" w:hAnchor="margin" w:xAlign="center" w:y="1"/>
      <w:rPr>
        <w:rStyle w:val="a6"/>
      </w:rPr>
    </w:pPr>
  </w:p>
  <w:p w:rsidR="00262A80" w:rsidRDefault="00262A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E4A1A"/>
    <w:multiLevelType w:val="hybridMultilevel"/>
    <w:tmpl w:val="89701494"/>
    <w:lvl w:ilvl="0" w:tplc="BC8E46B8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6403D"/>
    <w:multiLevelType w:val="multilevel"/>
    <w:tmpl w:val="A51EE4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37EB6664"/>
    <w:multiLevelType w:val="multilevel"/>
    <w:tmpl w:val="74B4B4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3A602F48"/>
    <w:multiLevelType w:val="multilevel"/>
    <w:tmpl w:val="146605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429E7C57"/>
    <w:multiLevelType w:val="hybridMultilevel"/>
    <w:tmpl w:val="838E6072"/>
    <w:lvl w:ilvl="0" w:tplc="B1106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89"/>
    <w:rsid w:val="00000BB3"/>
    <w:rsid w:val="0000608C"/>
    <w:rsid w:val="00034412"/>
    <w:rsid w:val="0008685B"/>
    <w:rsid w:val="000A4C55"/>
    <w:rsid w:val="000B44E6"/>
    <w:rsid w:val="000B6294"/>
    <w:rsid w:val="000C6D3D"/>
    <w:rsid w:val="00107A32"/>
    <w:rsid w:val="00140CAA"/>
    <w:rsid w:val="0017092F"/>
    <w:rsid w:val="00193A75"/>
    <w:rsid w:val="0019575E"/>
    <w:rsid w:val="001A726D"/>
    <w:rsid w:val="001C5123"/>
    <w:rsid w:val="001D0B9B"/>
    <w:rsid w:val="001D1371"/>
    <w:rsid w:val="001E3363"/>
    <w:rsid w:val="00200F1F"/>
    <w:rsid w:val="00210340"/>
    <w:rsid w:val="00227319"/>
    <w:rsid w:val="00232554"/>
    <w:rsid w:val="00235AFE"/>
    <w:rsid w:val="00262A80"/>
    <w:rsid w:val="002633A6"/>
    <w:rsid w:val="00263CFA"/>
    <w:rsid w:val="00286AA5"/>
    <w:rsid w:val="002946D0"/>
    <w:rsid w:val="002C2EE7"/>
    <w:rsid w:val="002D7068"/>
    <w:rsid w:val="002F4289"/>
    <w:rsid w:val="0031738E"/>
    <w:rsid w:val="00323452"/>
    <w:rsid w:val="00325A9D"/>
    <w:rsid w:val="003449D0"/>
    <w:rsid w:val="003A6E84"/>
    <w:rsid w:val="003B1BA6"/>
    <w:rsid w:val="003C08FF"/>
    <w:rsid w:val="003D1F71"/>
    <w:rsid w:val="003E0AF0"/>
    <w:rsid w:val="003E492E"/>
    <w:rsid w:val="004062B6"/>
    <w:rsid w:val="004077D9"/>
    <w:rsid w:val="00412701"/>
    <w:rsid w:val="00412915"/>
    <w:rsid w:val="00422D43"/>
    <w:rsid w:val="004256B9"/>
    <w:rsid w:val="00444F9C"/>
    <w:rsid w:val="004537F7"/>
    <w:rsid w:val="00456410"/>
    <w:rsid w:val="00457F94"/>
    <w:rsid w:val="004C20CB"/>
    <w:rsid w:val="004E0821"/>
    <w:rsid w:val="004E084B"/>
    <w:rsid w:val="004E3DED"/>
    <w:rsid w:val="0050010B"/>
    <w:rsid w:val="0051144A"/>
    <w:rsid w:val="00521EE1"/>
    <w:rsid w:val="00532AB9"/>
    <w:rsid w:val="00537CF4"/>
    <w:rsid w:val="00542D78"/>
    <w:rsid w:val="00566A65"/>
    <w:rsid w:val="005755B8"/>
    <w:rsid w:val="005805B4"/>
    <w:rsid w:val="005A520D"/>
    <w:rsid w:val="005B17DE"/>
    <w:rsid w:val="005B19B0"/>
    <w:rsid w:val="005D4C10"/>
    <w:rsid w:val="006113DB"/>
    <w:rsid w:val="0061369E"/>
    <w:rsid w:val="00614E13"/>
    <w:rsid w:val="0063581D"/>
    <w:rsid w:val="00650164"/>
    <w:rsid w:val="00686984"/>
    <w:rsid w:val="00686ED6"/>
    <w:rsid w:val="006A5427"/>
    <w:rsid w:val="006A75C9"/>
    <w:rsid w:val="006B4401"/>
    <w:rsid w:val="006B4BD6"/>
    <w:rsid w:val="006D6804"/>
    <w:rsid w:val="006F2A4E"/>
    <w:rsid w:val="006F36D6"/>
    <w:rsid w:val="00705620"/>
    <w:rsid w:val="0071491F"/>
    <w:rsid w:val="00722A2C"/>
    <w:rsid w:val="00733FD3"/>
    <w:rsid w:val="00780B02"/>
    <w:rsid w:val="0079300B"/>
    <w:rsid w:val="007A5D15"/>
    <w:rsid w:val="007A745C"/>
    <w:rsid w:val="007E16AF"/>
    <w:rsid w:val="007E5660"/>
    <w:rsid w:val="007E5D15"/>
    <w:rsid w:val="007F297C"/>
    <w:rsid w:val="00825F2D"/>
    <w:rsid w:val="00826A82"/>
    <w:rsid w:val="0083441D"/>
    <w:rsid w:val="00835963"/>
    <w:rsid w:val="00851ED5"/>
    <w:rsid w:val="0085542E"/>
    <w:rsid w:val="00880392"/>
    <w:rsid w:val="008875F9"/>
    <w:rsid w:val="0089169D"/>
    <w:rsid w:val="00896219"/>
    <w:rsid w:val="008A15C3"/>
    <w:rsid w:val="008A2AF2"/>
    <w:rsid w:val="008D04DD"/>
    <w:rsid w:val="00902C33"/>
    <w:rsid w:val="00943E42"/>
    <w:rsid w:val="009454F6"/>
    <w:rsid w:val="009A04ED"/>
    <w:rsid w:val="009A38C5"/>
    <w:rsid w:val="009A56A0"/>
    <w:rsid w:val="00A008E1"/>
    <w:rsid w:val="00A05F2D"/>
    <w:rsid w:val="00A259B2"/>
    <w:rsid w:val="00A31E87"/>
    <w:rsid w:val="00A331BA"/>
    <w:rsid w:val="00A501E1"/>
    <w:rsid w:val="00A50909"/>
    <w:rsid w:val="00A76AEA"/>
    <w:rsid w:val="00AA1D2E"/>
    <w:rsid w:val="00AA25A1"/>
    <w:rsid w:val="00AA3E9B"/>
    <w:rsid w:val="00AA59A5"/>
    <w:rsid w:val="00AB11DF"/>
    <w:rsid w:val="00AC55FF"/>
    <w:rsid w:val="00AD131B"/>
    <w:rsid w:val="00B01F2A"/>
    <w:rsid w:val="00B35068"/>
    <w:rsid w:val="00B4367F"/>
    <w:rsid w:val="00B500FA"/>
    <w:rsid w:val="00B66B49"/>
    <w:rsid w:val="00B83743"/>
    <w:rsid w:val="00B918BB"/>
    <w:rsid w:val="00BA031A"/>
    <w:rsid w:val="00BA1A87"/>
    <w:rsid w:val="00BA693D"/>
    <w:rsid w:val="00BC18F6"/>
    <w:rsid w:val="00BE613A"/>
    <w:rsid w:val="00BF47A3"/>
    <w:rsid w:val="00C04DB7"/>
    <w:rsid w:val="00C10CFD"/>
    <w:rsid w:val="00C14FBA"/>
    <w:rsid w:val="00C24717"/>
    <w:rsid w:val="00C3740C"/>
    <w:rsid w:val="00C43EA4"/>
    <w:rsid w:val="00C8721B"/>
    <w:rsid w:val="00C913C8"/>
    <w:rsid w:val="00CA0017"/>
    <w:rsid w:val="00CB44F2"/>
    <w:rsid w:val="00CB5031"/>
    <w:rsid w:val="00CC5E3F"/>
    <w:rsid w:val="00CE56F0"/>
    <w:rsid w:val="00D32162"/>
    <w:rsid w:val="00D432D6"/>
    <w:rsid w:val="00D676EF"/>
    <w:rsid w:val="00D81275"/>
    <w:rsid w:val="00DE39D0"/>
    <w:rsid w:val="00E30712"/>
    <w:rsid w:val="00E346D4"/>
    <w:rsid w:val="00E449FA"/>
    <w:rsid w:val="00E4627E"/>
    <w:rsid w:val="00E52E0C"/>
    <w:rsid w:val="00E614F1"/>
    <w:rsid w:val="00E621D9"/>
    <w:rsid w:val="00E92491"/>
    <w:rsid w:val="00EA45E9"/>
    <w:rsid w:val="00ED7873"/>
    <w:rsid w:val="00EE6E76"/>
    <w:rsid w:val="00EF0F1F"/>
    <w:rsid w:val="00F134EB"/>
    <w:rsid w:val="00F2440E"/>
    <w:rsid w:val="00F31FA4"/>
    <w:rsid w:val="00F33E09"/>
    <w:rsid w:val="00F56A83"/>
    <w:rsid w:val="00F62C88"/>
    <w:rsid w:val="00F70D8A"/>
    <w:rsid w:val="00F7121B"/>
    <w:rsid w:val="00FA3345"/>
    <w:rsid w:val="00FB5AFA"/>
    <w:rsid w:val="00FC7106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75349-E94C-4E24-90F3-C96ADB30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4289"/>
    <w:pPr>
      <w:keepNext/>
      <w:spacing w:after="36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4289"/>
    <w:rPr>
      <w:rFonts w:ascii="Times New Roman" w:eastAsia="Times New Roman" w:hAnsi="Times New Roman" w:cs="Times New Roman"/>
      <w:sz w:val="36"/>
      <w:szCs w:val="36"/>
    </w:rPr>
  </w:style>
  <w:style w:type="paragraph" w:styleId="a3">
    <w:name w:val="caption"/>
    <w:basedOn w:val="a"/>
    <w:next w:val="a"/>
    <w:qFormat/>
    <w:rsid w:val="002F4289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header"/>
    <w:basedOn w:val="a"/>
    <w:link w:val="a5"/>
    <w:rsid w:val="002F42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2F4289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page number"/>
    <w:basedOn w:val="a0"/>
    <w:rsid w:val="002F4289"/>
  </w:style>
  <w:style w:type="table" w:styleId="a7">
    <w:name w:val="Table Grid"/>
    <w:basedOn w:val="a1"/>
    <w:rsid w:val="002F4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F4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2F4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4289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semiHidden/>
    <w:unhideWhenUsed/>
    <w:rsid w:val="00500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0010B"/>
  </w:style>
  <w:style w:type="paragraph" w:styleId="ac">
    <w:name w:val="List Paragraph"/>
    <w:basedOn w:val="a"/>
    <w:uiPriority w:val="34"/>
    <w:qFormat/>
    <w:rsid w:val="006113DB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500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niva.admsakhal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7CDDA-DBAE-4D4D-A648-7772127B7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Никита Игоревич Емельянов</cp:lastModifiedBy>
  <cp:revision>9</cp:revision>
  <cp:lastPrinted>2024-12-11T00:01:00Z</cp:lastPrinted>
  <dcterms:created xsi:type="dcterms:W3CDTF">2023-12-13T04:30:00Z</dcterms:created>
  <dcterms:modified xsi:type="dcterms:W3CDTF">2025-08-18T03:17:00Z</dcterms:modified>
</cp:coreProperties>
</file>