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500" w:rsidRDefault="00791500" w:rsidP="00791500">
      <w:r>
        <w:t xml:space="preserve">В настоящее время в </w:t>
      </w:r>
      <w:proofErr w:type="spellStart"/>
      <w:r>
        <w:t>Анивской</w:t>
      </w:r>
      <w:proofErr w:type="spellEnd"/>
      <w:r>
        <w:t xml:space="preserve"> администрации идет активная работа по вовлечению активных граждан в организацию </w:t>
      </w:r>
      <w:proofErr w:type="spellStart"/>
      <w:r>
        <w:t>ТОСов</w:t>
      </w:r>
      <w:proofErr w:type="spellEnd"/>
      <w:r>
        <w:t>, в процесс принятия решений по территориям, на которых они проживают. Благодаря инициативе жителей при поддержке администрации город и села могут заметно преобразиться. Такое самоуправление может быть организовано как в отдельно взятом подъезде, так и во всем доме, дворе микрорайоне или целом селе.</w:t>
      </w:r>
    </w:p>
    <w:p w:rsidR="00791500" w:rsidRDefault="00791500" w:rsidP="00791500">
      <w:r>
        <w:t xml:space="preserve"> </w:t>
      </w:r>
      <w:r>
        <w:rPr>
          <w:noProof/>
          <w:color w:val="1A1A1A"/>
          <w:sz w:val="26"/>
          <w:szCs w:val="26"/>
        </w:rPr>
        <w:drawing>
          <wp:inline distT="0" distB="0" distL="0" distR="0" wp14:anchorId="42DDCEFE" wp14:editId="525AAC08">
            <wp:extent cx="5353050" cy="357044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M7A13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1291" cy="358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500" w:rsidRDefault="00791500" w:rsidP="00791500">
      <w:r>
        <w:t xml:space="preserve">Так, у организованного коллектива людей, проживающего на определенной территории, появится возможность оперативно решать вопросы местного значения. Каждый житель может заявить о важной для него лично проблеме, принять непосредственное участие в ее решении и реализовать свой личный потенциал для улучшения качества жизни на своей территории и заслужить тем самым уважение соседей. К примеру, разбить цветник, устанавливать новую горку или завезти песок в песочницу. </w:t>
      </w:r>
    </w:p>
    <w:p w:rsidR="00791500" w:rsidRDefault="00791500" w:rsidP="00791500">
      <w:r>
        <w:t>Кроме того, жители могут установить надежные рабочие и личные контакты с представителями органов власти, участвовать в формировании наказов для выборных должностных лиц органов власти.  Также граждане получают реальные, определенные и защищенные законодательством возможности непосредственно участвовать в распределении бюджетных средств и контроле за эффективностью бюджетных расходов.</w:t>
      </w:r>
    </w:p>
    <w:p w:rsidR="00791500" w:rsidRDefault="00791500" w:rsidP="00791500">
      <w:r>
        <w:lastRenderedPageBreak/>
        <w:t xml:space="preserve"> </w:t>
      </w:r>
      <w:r>
        <w:rPr>
          <w:rFonts w:ascii="Times New Roman" w:hAnsi="Times New Roman" w:cs="Times New Roman"/>
          <w:noProof/>
          <w:color w:val="1A1A1A"/>
          <w:sz w:val="26"/>
          <w:szCs w:val="26"/>
          <w:lang w:eastAsia="ru-RU"/>
        </w:rPr>
        <w:drawing>
          <wp:inline distT="0" distB="0" distL="0" distR="0" wp14:anchorId="3C97738B" wp14:editId="193874E3">
            <wp:extent cx="5400675" cy="360220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M7A844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4932" cy="361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500" w:rsidRDefault="00791500" w:rsidP="00791500">
      <w:r>
        <w:t>На новый уровень выйдут отношения с властью. На проведение различных работ предусмотрено финансирование в размере 95%, остальные 5% жители могут вложить своим личным трудом. Руководители и члены общественного совета ТОС смогут вносить предложения в органы представительной власти по всем вопросам, затрагивающим интересы граждан (которые подлежат обязательному рассмотрению): будь то использование земельных участков на территории ТОС под детские площадки, или организация досуга детей во время каникул, организацией праздников и решение каких-то других социально-бытовых вопросов.</w:t>
      </w:r>
    </w:p>
    <w:p w:rsidR="00791500" w:rsidRDefault="00791500" w:rsidP="00791500">
      <w:r>
        <w:t xml:space="preserve">Важный аспект образования </w:t>
      </w:r>
      <w:proofErr w:type="spellStart"/>
      <w:r>
        <w:t>ТОСов</w:t>
      </w:r>
      <w:proofErr w:type="spellEnd"/>
      <w:r>
        <w:t>, это то что при вовлечении активной части населения в подобную форму самоуправления должна повыситься и ответственность жителей. Важно, чтобы жители округа понимали, что именно они являются хозяевами той территории, на которой живут, а не только своей собственной квартиры. ТОС – это инструмент, который позволит им воплотить в жизнь интересные проекты. А мы призваны им в этом помочь.</w:t>
      </w:r>
    </w:p>
    <w:p w:rsidR="00791500" w:rsidRDefault="00791500" w:rsidP="00791500">
      <w:r>
        <w:lastRenderedPageBreak/>
        <w:t xml:space="preserve"> </w:t>
      </w:r>
      <w:bookmarkStart w:id="0" w:name="_GoBack"/>
      <w:r>
        <w:rPr>
          <w:rFonts w:ascii="Times New Roman" w:hAnsi="Times New Roman" w:cs="Times New Roman"/>
          <w:noProof/>
          <w:color w:val="1A1A1A"/>
          <w:sz w:val="26"/>
          <w:szCs w:val="26"/>
          <w:shd w:val="clear" w:color="auto" w:fill="FFFFFF"/>
          <w:lang w:eastAsia="ru-RU"/>
        </w:rPr>
        <w:drawing>
          <wp:inline distT="0" distB="0" distL="0" distR="0" wp14:anchorId="6A1EE59E" wp14:editId="3E5BCF04">
            <wp:extent cx="5210175" cy="347514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201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5617" cy="347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91500" w:rsidRDefault="00791500" w:rsidP="00791500">
      <w:r>
        <w:t xml:space="preserve">В настоящее время имеется ценный опыт работы </w:t>
      </w:r>
      <w:proofErr w:type="spellStart"/>
      <w:r>
        <w:t>ТОСов</w:t>
      </w:r>
      <w:proofErr w:type="spellEnd"/>
      <w:r>
        <w:t xml:space="preserve"> других регионов страны, которым можно воспользоваться и превратить </w:t>
      </w:r>
      <w:proofErr w:type="spellStart"/>
      <w:r>
        <w:t>Анивский</w:t>
      </w:r>
      <w:proofErr w:type="spellEnd"/>
      <w:r>
        <w:t xml:space="preserve"> городской округ в райский уголок, для самих себя и гостей острова.</w:t>
      </w:r>
    </w:p>
    <w:p w:rsidR="00791500" w:rsidRDefault="00791500" w:rsidP="00791500"/>
    <w:p w:rsidR="00FC0D68" w:rsidRDefault="00FC0D68"/>
    <w:sectPr w:rsidR="00FC0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17"/>
    <w:rsid w:val="006C2317"/>
    <w:rsid w:val="00791500"/>
    <w:rsid w:val="00FC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33873-E1FF-4246-9AB6-511CD809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4370A-7666-4ED9-A3F8-098B77CC8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Microklop</dc:creator>
  <cp:keywords/>
  <dc:description/>
  <cp:lastModifiedBy>Microklop</cp:lastModifiedBy>
  <cp:revision>2</cp:revision>
  <dcterms:created xsi:type="dcterms:W3CDTF">2016-12-01T00:40:00Z</dcterms:created>
  <dcterms:modified xsi:type="dcterms:W3CDTF">2016-12-01T00:40:00Z</dcterms:modified>
</cp:coreProperties>
</file>